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BBF3C" w14:textId="77777777" w:rsidR="00354C7C" w:rsidRDefault="00354C7C" w:rsidP="00354C7C">
      <w:pPr>
        <w:pStyle w:val="Heading1"/>
        <w:spacing w:before="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F270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Letter of Invitation </w:t>
      </w:r>
    </w:p>
    <w:p w14:paraId="3E4C5ACB" w14:textId="79E5D3FB" w:rsidR="00AE1ECC" w:rsidRPr="00DB6961" w:rsidRDefault="00AE1ECC" w:rsidP="00AE1EC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69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Request for quotes: RFQ reference number: CGHC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0</w:t>
      </w:r>
      <w:r w:rsidRPr="00DB6961">
        <w:rPr>
          <w:rFonts w:ascii="Times New Roman" w:eastAsia="Times New Roman" w:hAnsi="Times New Roman" w:cs="Times New Roman"/>
          <w:b/>
          <w:bCs/>
          <w:sz w:val="24"/>
          <w:szCs w:val="24"/>
        </w:rPr>
        <w:t>5/2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</w:p>
    <w:p w14:paraId="4D37D49E" w14:textId="5D01E24B" w:rsidR="00A822FA" w:rsidRDefault="21BA1790" w:rsidP="00354C7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21BA179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Employer: </w:t>
      </w:r>
      <w:r w:rsidRPr="21BA1790">
        <w:rPr>
          <w:rFonts w:ascii="Times New Roman" w:eastAsia="Times New Roman" w:hAnsi="Times New Roman" w:cs="Times New Roman"/>
          <w:sz w:val="24"/>
          <w:szCs w:val="24"/>
        </w:rPr>
        <w:t xml:space="preserve">ContourGlobal Hydro Cascade CJSC, located at 2 Gr. </w:t>
      </w:r>
      <w:proofErr w:type="spellStart"/>
      <w:r w:rsidRPr="21BA1790">
        <w:rPr>
          <w:rFonts w:ascii="Times New Roman" w:eastAsia="Times New Roman" w:hAnsi="Times New Roman" w:cs="Times New Roman"/>
          <w:sz w:val="24"/>
          <w:szCs w:val="24"/>
        </w:rPr>
        <w:t>Tatevatsi</w:t>
      </w:r>
      <w:proofErr w:type="spellEnd"/>
      <w:r w:rsidRPr="21BA1790">
        <w:rPr>
          <w:rFonts w:ascii="Times New Roman" w:eastAsia="Times New Roman" w:hAnsi="Times New Roman" w:cs="Times New Roman"/>
          <w:sz w:val="24"/>
          <w:szCs w:val="24"/>
        </w:rPr>
        <w:t xml:space="preserve"> Street, Goris, Armenia hereby announces an open tender.</w:t>
      </w:r>
    </w:p>
    <w:p w14:paraId="6054AFD8" w14:textId="1AFC8A51" w:rsidR="00A822FA" w:rsidRDefault="00A822FA" w:rsidP="00A822FA">
      <w:pPr>
        <w:spacing w:before="60" w:after="0"/>
        <w:rPr>
          <w:rFonts w:ascii="Times New Roman" w:hAnsi="Times New Roman" w:cs="Times New Roman"/>
          <w:iCs/>
          <w:sz w:val="24"/>
          <w:szCs w:val="24"/>
          <w:shd w:val="clear" w:color="auto" w:fill="FFFFFF" w:themeFill="background1"/>
        </w:rPr>
      </w:pPr>
      <w:r w:rsidRPr="008F270D">
        <w:rPr>
          <w:rFonts w:ascii="Times New Roman" w:hAnsi="Times New Roman" w:cs="Times New Roman"/>
          <w:b/>
          <w:sz w:val="24"/>
          <w:szCs w:val="24"/>
        </w:rPr>
        <w:t>Issued on:</w:t>
      </w:r>
      <w:r w:rsidRPr="008F270D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Pr="008F270D">
        <w:rPr>
          <w:rFonts w:ascii="Times New Roman" w:hAnsi="Times New Roman" w:cs="Times New Roman"/>
          <w:iCs/>
          <w:sz w:val="24"/>
          <w:szCs w:val="24"/>
          <w:shd w:val="clear" w:color="auto" w:fill="FFFFFF" w:themeFill="background1"/>
        </w:rPr>
        <w:t>1</w:t>
      </w:r>
      <w:r w:rsidR="0040228A">
        <w:rPr>
          <w:rFonts w:ascii="Times New Roman" w:hAnsi="Times New Roman" w:cs="Times New Roman"/>
          <w:iCs/>
          <w:sz w:val="24"/>
          <w:szCs w:val="24"/>
          <w:shd w:val="clear" w:color="auto" w:fill="FFFFFF" w:themeFill="background1"/>
        </w:rPr>
        <w:t>5</w:t>
      </w:r>
      <w:r w:rsidRPr="008F270D">
        <w:rPr>
          <w:rFonts w:ascii="Times New Roman" w:hAnsi="Times New Roman" w:cs="Times New Roman"/>
          <w:iCs/>
          <w:sz w:val="24"/>
          <w:szCs w:val="24"/>
          <w:shd w:val="clear" w:color="auto" w:fill="FFFFFF" w:themeFill="background1"/>
        </w:rPr>
        <w:t xml:space="preserve"> April 2025</w:t>
      </w:r>
    </w:p>
    <w:p w14:paraId="361B4EAF" w14:textId="1AF8DB40" w:rsidR="00AE1ECC" w:rsidRPr="008F270D" w:rsidRDefault="00AE1ECC" w:rsidP="00A822FA">
      <w:pPr>
        <w:spacing w:before="60" w:after="0"/>
        <w:rPr>
          <w:rFonts w:ascii="Times New Roman" w:hAnsi="Times New Roman" w:cs="Times New Roman"/>
          <w:iCs/>
          <w:sz w:val="24"/>
          <w:szCs w:val="24"/>
          <w:shd w:val="clear" w:color="auto" w:fill="FFFFFF" w:themeFill="background1"/>
        </w:rPr>
      </w:pPr>
      <w:r w:rsidRPr="00AE1ECC">
        <w:rPr>
          <w:rFonts w:ascii="Times New Roman" w:hAnsi="Times New Roman" w:cs="Times New Roman"/>
          <w:iCs/>
          <w:sz w:val="24"/>
          <w:szCs w:val="24"/>
          <w:shd w:val="clear" w:color="auto" w:fill="FFFFFF" w:themeFill="background1"/>
        </w:rPr>
        <w:t>Country: Armenia</w:t>
      </w:r>
    </w:p>
    <w:p w14:paraId="6FCF3C55" w14:textId="77777777" w:rsidR="00A822FA" w:rsidRPr="00890AB0" w:rsidRDefault="00A822FA" w:rsidP="00A822FA">
      <w:pPr>
        <w:spacing w:before="60" w:after="0"/>
        <w:rPr>
          <w:rFonts w:ascii="Times New Roman" w:hAnsi="Times New Roman" w:cs="Times New Roman"/>
          <w:iCs/>
          <w:sz w:val="16"/>
          <w:szCs w:val="16"/>
          <w:shd w:val="clear" w:color="auto" w:fill="FFFFFF" w:themeFill="background1"/>
        </w:rPr>
      </w:pPr>
    </w:p>
    <w:p w14:paraId="4C7F7120" w14:textId="77777777" w:rsidR="00AE1ECC" w:rsidRPr="00AE1ECC" w:rsidRDefault="00AE1ECC" w:rsidP="00AE1ECC">
      <w:pPr>
        <w:pStyle w:val="ListParagraph"/>
        <w:spacing w:line="240" w:lineRule="auto"/>
        <w:ind w:left="513" w:right="21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1ECC">
        <w:rPr>
          <w:rFonts w:ascii="Times New Roman" w:hAnsi="Times New Roman" w:cs="Times New Roman"/>
          <w:b/>
          <w:bCs/>
          <w:sz w:val="24"/>
          <w:szCs w:val="24"/>
        </w:rPr>
        <w:t xml:space="preserve">Dear Colleagues </w:t>
      </w:r>
    </w:p>
    <w:p w14:paraId="4FE4926B" w14:textId="267690D2" w:rsidR="00A822FA" w:rsidRPr="00A822FA" w:rsidRDefault="00A822FA" w:rsidP="00890AB0">
      <w:p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419C5E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1. </w:t>
      </w:r>
      <w:r w:rsidRPr="419C5E95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ContourGlobal Hydro Cascade CJSC</w:t>
      </w:r>
      <w:r w:rsidRPr="419C5E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Pr="419C5E95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(the</w:t>
      </w:r>
      <w:r w:rsidRPr="419C5E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Pr="008F270D">
        <w:rPr>
          <w:rFonts w:ascii="Times New Roman" w:eastAsia="Times New Roman" w:hAnsi="Times New Roman" w:cs="Times New Roman"/>
          <w:b/>
          <w:bCs/>
          <w:sz w:val="24"/>
          <w:szCs w:val="24"/>
        </w:rPr>
        <w:t>Employer</w:t>
      </w:r>
      <w:r w:rsidRPr="419C5E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) announces </w:t>
      </w:r>
      <w:proofErr w:type="gramStart"/>
      <w:r w:rsidRPr="419C5E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an</w:t>
      </w:r>
      <w:proofErr w:type="gramEnd"/>
      <w:r w:rsidRPr="419C5E9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tender for the procurement of a </w:t>
      </w:r>
      <w:r w:rsidRPr="419C5E95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50-bar air pressure</w:t>
      </w:r>
      <w:r w:rsidR="419C5E95" w:rsidRPr="419C5E95">
        <w:rPr>
          <w:rFonts w:ascii="Times New Roman" w:hAnsi="Times New Roman" w:cs="Times New Roman"/>
          <w:b/>
          <w:bCs/>
          <w:sz w:val="24"/>
          <w:szCs w:val="24"/>
        </w:rPr>
        <w:t xml:space="preserve"> compressor</w:t>
      </w:r>
      <w:r w:rsidR="419C5E95" w:rsidRPr="419C5E95">
        <w:rPr>
          <w:rFonts w:ascii="Times New Roman" w:hAnsi="Times New Roman" w:cs="Times New Roman"/>
          <w:sz w:val="24"/>
          <w:szCs w:val="24"/>
        </w:rPr>
        <w:t xml:space="preserve">. The tender will be conducted in a single stage through </w:t>
      </w:r>
      <w:proofErr w:type="gramStart"/>
      <w:r w:rsidR="419C5E95" w:rsidRPr="419C5E95">
        <w:rPr>
          <w:rFonts w:ascii="Times New Roman" w:hAnsi="Times New Roman" w:cs="Times New Roman"/>
          <w:sz w:val="24"/>
          <w:szCs w:val="24"/>
        </w:rPr>
        <w:t>the</w:t>
      </w:r>
      <w:r w:rsidR="00671136">
        <w:rPr>
          <w:rFonts w:ascii="Times New Roman" w:hAnsi="Times New Roman" w:cs="Times New Roman"/>
          <w:sz w:val="24"/>
          <w:szCs w:val="24"/>
        </w:rPr>
        <w:t xml:space="preserve"> </w:t>
      </w:r>
      <w:r w:rsidR="014AE8EC" w:rsidRPr="014AE8EC">
        <w:rPr>
          <w:rFonts w:ascii="Times New Roman" w:hAnsi="Times New Roman" w:cs="Times New Roman"/>
          <w:sz w:val="24"/>
          <w:szCs w:val="24"/>
        </w:rPr>
        <w:t xml:space="preserve">by </w:t>
      </w:r>
      <w:r w:rsidR="00AE1ECC" w:rsidRPr="00DB6961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AE1ECC" w:rsidRPr="00DB6961">
        <w:rPr>
          <w:rFonts w:ascii="Times New Roman" w:hAnsi="Times New Roman" w:cs="Times New Roman"/>
          <w:sz w:val="24"/>
          <w:szCs w:val="24"/>
        </w:rPr>
        <w:t xml:space="preserve"> request of quotation</w:t>
      </w:r>
      <w:r w:rsidR="00AE1ECC">
        <w:rPr>
          <w:rFonts w:ascii="Times New Roman" w:hAnsi="Times New Roman" w:cs="Times New Roman"/>
          <w:sz w:val="24"/>
          <w:szCs w:val="24"/>
        </w:rPr>
        <w:t xml:space="preserve"> </w:t>
      </w:r>
      <w:r w:rsidR="014AE8EC" w:rsidRPr="014AE8EC">
        <w:rPr>
          <w:rFonts w:ascii="Times New Roman" w:hAnsi="Times New Roman" w:cs="Times New Roman"/>
          <w:sz w:val="24"/>
          <w:szCs w:val="24"/>
        </w:rPr>
        <w:t>method via</w:t>
      </w:r>
      <w:r w:rsidR="419C5E95" w:rsidRPr="419C5E95">
        <w:rPr>
          <w:rFonts w:ascii="Times New Roman" w:hAnsi="Times New Roman" w:cs="Times New Roman"/>
          <w:sz w:val="24"/>
          <w:szCs w:val="24"/>
        </w:rPr>
        <w:t xml:space="preserve"> Coupa electronic procurement system.</w:t>
      </w:r>
    </w:p>
    <w:p w14:paraId="0ED1E200" w14:textId="6FA31A4C" w:rsidR="00A822FA" w:rsidRPr="00671136" w:rsidRDefault="00A822FA" w:rsidP="00890AB0">
      <w:pPr>
        <w:spacing w:before="60"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 w:themeFill="background1"/>
        </w:rPr>
      </w:pPr>
      <w:r w:rsidRPr="00671136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 w:themeFill="background1"/>
        </w:rPr>
        <w:t>50 bar air pressure compressor – 1 unit.</w:t>
      </w:r>
    </w:p>
    <w:p w14:paraId="6FC5AFA5" w14:textId="77777777" w:rsidR="00A822FA" w:rsidRPr="00890AB0" w:rsidRDefault="00A822FA" w:rsidP="00A822FA">
      <w:pPr>
        <w:spacing w:before="60" w:after="0"/>
        <w:rPr>
          <w:rFonts w:ascii="Times New Roman" w:hAnsi="Times New Roman" w:cs="Times New Roman"/>
          <w:iCs/>
          <w:sz w:val="6"/>
          <w:szCs w:val="6"/>
          <w:shd w:val="clear" w:color="auto" w:fill="FFFFFF" w:themeFill="background1"/>
        </w:rPr>
      </w:pPr>
    </w:p>
    <w:p w14:paraId="52B8E50F" w14:textId="34DB076A" w:rsidR="00A822FA" w:rsidRDefault="00A822FA" w:rsidP="00890AB0">
      <w:pPr>
        <w:spacing w:before="60" w:after="0" w:line="240" w:lineRule="auto"/>
        <w:rPr>
          <w:rFonts w:ascii="Times New Roman" w:hAnsi="Times New Roman" w:cs="Times New Roman"/>
          <w:iCs/>
          <w:sz w:val="24"/>
          <w:szCs w:val="24"/>
          <w:shd w:val="clear" w:color="auto" w:fill="FFFFFF" w:themeFill="background1"/>
        </w:rPr>
      </w:pPr>
      <w:r w:rsidRPr="008F270D">
        <w:rPr>
          <w:rFonts w:ascii="Times New Roman" w:hAnsi="Times New Roman" w:cs="Times New Roman"/>
          <w:iCs/>
          <w:sz w:val="24"/>
          <w:szCs w:val="24"/>
          <w:shd w:val="clear" w:color="auto" w:fill="FFFFFF" w:themeFill="background1"/>
        </w:rPr>
        <w:t>2. Suppliers must submit their proposals (both qualification and financial) electronically via the Coupa system, in accordance with the terms of use of Coupa.</w:t>
      </w:r>
    </w:p>
    <w:p w14:paraId="1564EF4E" w14:textId="77777777" w:rsidR="00AE1ECC" w:rsidRPr="00890AB0" w:rsidRDefault="00AE1ECC" w:rsidP="00A822FA">
      <w:pPr>
        <w:spacing w:before="60" w:after="0"/>
        <w:rPr>
          <w:rFonts w:ascii="Times New Roman" w:hAnsi="Times New Roman" w:cs="Times New Roman"/>
          <w:iCs/>
          <w:sz w:val="8"/>
          <w:szCs w:val="8"/>
          <w:shd w:val="clear" w:color="auto" w:fill="FFFFFF" w:themeFill="background1"/>
        </w:rPr>
      </w:pPr>
    </w:p>
    <w:p w14:paraId="34B72C5D" w14:textId="5F6BB61A" w:rsidR="00AE1ECC" w:rsidRPr="008F270D" w:rsidRDefault="00AE1ECC" w:rsidP="00890AB0">
      <w:pPr>
        <w:spacing w:before="60" w:after="0" w:line="240" w:lineRule="auto"/>
        <w:rPr>
          <w:rFonts w:ascii="Times New Roman" w:hAnsi="Times New Roman" w:cs="Times New Roman"/>
          <w:iCs/>
          <w:sz w:val="24"/>
          <w:szCs w:val="24"/>
          <w:shd w:val="clear" w:color="auto" w:fill="FFFFFF" w:themeFill="background1"/>
        </w:rPr>
      </w:pPr>
      <w:r>
        <w:rPr>
          <w:rFonts w:ascii="Times New Roman" w:hAnsi="Times New Roman" w:cs="Times New Roman"/>
          <w:iCs/>
          <w:sz w:val="24"/>
          <w:szCs w:val="24"/>
          <w:shd w:val="clear" w:color="auto" w:fill="FFFFFF" w:themeFill="background1"/>
        </w:rPr>
        <w:t xml:space="preserve">3. </w:t>
      </w:r>
      <w:r w:rsidRPr="00AE1ECC">
        <w:rPr>
          <w:rFonts w:ascii="Times New Roman" w:hAnsi="Times New Roman" w:cs="Times New Roman"/>
          <w:iCs/>
          <w:sz w:val="24"/>
          <w:szCs w:val="24"/>
          <w:shd w:val="clear" w:color="auto" w:fill="FFFFFF" w:themeFill="background1"/>
        </w:rPr>
        <w:t>The participating company must submit a successfully completed contract for the supply of similar goods within the last 3 years, with a total value of at least AMD 8,000,000 (excluding VAT). Copies of the relevant documents (contract, final delivery and acceptance certificate) must be attached.</w:t>
      </w:r>
    </w:p>
    <w:p w14:paraId="073A0347" w14:textId="77777777" w:rsidR="008F270D" w:rsidRPr="00890AB0" w:rsidRDefault="008F270D" w:rsidP="00A822FA">
      <w:pPr>
        <w:spacing w:before="60" w:after="0"/>
        <w:rPr>
          <w:rFonts w:ascii="Times New Roman" w:hAnsi="Times New Roman" w:cs="Times New Roman"/>
          <w:iCs/>
          <w:sz w:val="8"/>
          <w:szCs w:val="8"/>
          <w:shd w:val="clear" w:color="auto" w:fill="FFFFFF" w:themeFill="background1"/>
        </w:rPr>
      </w:pPr>
    </w:p>
    <w:p w14:paraId="72010D6E" w14:textId="4AF45FDD" w:rsidR="00A822FA" w:rsidRPr="008F270D" w:rsidRDefault="00CF2EB3" w:rsidP="00890AB0">
      <w:pPr>
        <w:spacing w:before="60"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4</w:t>
      </w:r>
      <w:r w:rsidR="008F270D" w:rsidRPr="07028A3F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. </w:t>
      </w:r>
      <w:r w:rsidR="07028A3F" w:rsidRPr="07028A3F">
        <w:rPr>
          <w:rFonts w:ascii="Times New Roman" w:eastAsia="Times New Roman" w:hAnsi="Times New Roman" w:cs="Times New Roman"/>
          <w:sz w:val="24"/>
          <w:szCs w:val="24"/>
        </w:rPr>
        <w:t>The participant will be chosen based on adherence to the relevant tender requirements, with priority given to the bidder offering the lowest price. A contract will be signed with the selected bidder, and the goods must be delivered within 90 days from the date the contract is signed by both parties in 2025.</w:t>
      </w:r>
    </w:p>
    <w:p w14:paraId="68344F87" w14:textId="77777777" w:rsidR="00A822FA" w:rsidRPr="00890AB0" w:rsidRDefault="00A822FA" w:rsidP="008F270D">
      <w:pPr>
        <w:spacing w:after="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534519B" w14:textId="66E164D8" w:rsidR="008F270D" w:rsidRPr="008F270D" w:rsidRDefault="00CF2EB3" w:rsidP="00890AB0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890AB0">
        <w:rPr>
          <w:rFonts w:ascii="Times New Roman" w:eastAsia="Times New Roman" w:hAnsi="Times New Roman" w:cs="Times New Roman"/>
          <w:sz w:val="24"/>
          <w:szCs w:val="24"/>
        </w:rPr>
        <w:t>5</w:t>
      </w:r>
      <w:r w:rsidR="008F270D" w:rsidRPr="00890AB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F270D" w:rsidRPr="00890AB0">
        <w:rPr>
          <w:rFonts w:ascii="Times New Roman" w:hAnsi="Times New Roman" w:cs="Times New Roman"/>
          <w:color w:val="000000" w:themeColor="text1"/>
          <w:sz w:val="24"/>
          <w:szCs w:val="24"/>
        </w:rPr>
        <w:t>The deadline for Proposals submission is 16:00</w:t>
      </w:r>
      <w:r w:rsidR="008F270D" w:rsidRPr="00890AB0">
        <w:rPr>
          <w:rFonts w:ascii="Times New Roman" w:hAnsi="Times New Roman" w:cs="Times New Roman"/>
          <w:sz w:val="24"/>
          <w:szCs w:val="24"/>
        </w:rPr>
        <w:t xml:space="preserve"> hours Yerevan time on </w:t>
      </w:r>
      <w:r w:rsidR="00A51751" w:rsidRPr="00890AB0">
        <w:rPr>
          <w:rFonts w:ascii="Times New Roman" w:hAnsi="Times New Roman" w:cs="Times New Roman"/>
          <w:sz w:val="24"/>
          <w:szCs w:val="24"/>
        </w:rPr>
        <w:t>8 May</w:t>
      </w:r>
      <w:r w:rsidR="008F270D" w:rsidRPr="00890AB0">
        <w:rPr>
          <w:rFonts w:ascii="Times New Roman" w:hAnsi="Times New Roman" w:cs="Times New Roman"/>
          <w:sz w:val="24"/>
          <w:szCs w:val="24"/>
        </w:rPr>
        <w:t xml:space="preserve"> 2025</w:t>
      </w:r>
      <w:r w:rsidR="008F270D" w:rsidRPr="00890AB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.</w:t>
      </w:r>
      <w:r w:rsidR="008F270D" w:rsidRPr="008F270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 </w:t>
      </w:r>
    </w:p>
    <w:p w14:paraId="632B6187" w14:textId="77777777" w:rsidR="008F270D" w:rsidRPr="008F270D" w:rsidRDefault="008F270D" w:rsidP="00890A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70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Interested companies may obtain further information and clarifications on this RFP by submitting a written request to procurement officer A. Nikolayan </w:t>
      </w:r>
      <w:r w:rsidRPr="008F270D">
        <w:rPr>
          <w:rStyle w:val="Hyperlink"/>
          <w:rFonts w:ascii="Times New Roman" w:hAnsi="Times New Roman" w:cs="Times New Roman"/>
          <w:sz w:val="24"/>
          <w:szCs w:val="24"/>
          <w:lang w:val="hy-AM"/>
        </w:rPr>
        <w:t>arevik.nikolayan@contourglobal.com</w:t>
      </w:r>
      <w:r w:rsidRPr="008F270D">
        <w:rPr>
          <w:rStyle w:val="Hyperlink"/>
          <w:rFonts w:ascii="Times New Roman" w:hAnsi="Times New Roman" w:cs="Times New Roman"/>
          <w:sz w:val="24"/>
          <w:szCs w:val="24"/>
          <w:shd w:val="clear" w:color="auto" w:fill="FFFFFF"/>
        </w:rPr>
        <w:t xml:space="preserve">; </w:t>
      </w:r>
      <w:r w:rsidRPr="008F270D">
        <w:rPr>
          <w:rFonts w:ascii="Times New Roman" w:hAnsi="Times New Roman" w:cs="Times New Roman"/>
          <w:sz w:val="24"/>
          <w:szCs w:val="24"/>
        </w:rPr>
        <w:t xml:space="preserve">Phone` +3795 017014. </w:t>
      </w:r>
    </w:p>
    <w:p w14:paraId="1249570E" w14:textId="77777777" w:rsidR="008F270D" w:rsidRPr="008F270D" w:rsidRDefault="008F270D" w:rsidP="00890AB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27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Bidders who are interested in this procurement opportunity may write to:  </w:t>
      </w:r>
      <w:r w:rsidRPr="008F270D">
        <w:rPr>
          <w:rStyle w:val="Hyperlink"/>
          <w:rFonts w:ascii="Times New Roman" w:hAnsi="Times New Roman" w:cs="Times New Roman"/>
          <w:sz w:val="24"/>
          <w:szCs w:val="24"/>
          <w:lang w:val="hy-AM"/>
        </w:rPr>
        <w:t>arevik.nikolayan@contourglobal.com</w:t>
      </w:r>
      <w:r w:rsidRPr="008F270D" w:rsidDel="00840443">
        <w:rPr>
          <w:rStyle w:val="Hyperlink"/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8F27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confirm their interest with their email address and receive an invitation to Coupa system. </w:t>
      </w:r>
    </w:p>
    <w:p w14:paraId="6E82E5BA" w14:textId="229D73DA" w:rsidR="008F270D" w:rsidRPr="008F270D" w:rsidRDefault="008F270D" w:rsidP="008F270D">
      <w:pPr>
        <w:spacing w:after="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1F41288" w14:textId="40308EB6" w:rsidR="00522E55" w:rsidRDefault="00CF2EB3" w:rsidP="00890AB0">
      <w:pPr>
        <w:overflowPunct w:val="0"/>
        <w:autoSpaceDE w:val="0"/>
        <w:autoSpaceDN w:val="0"/>
        <w:adjustRightInd w:val="0"/>
        <w:spacing w:after="0" w:line="240" w:lineRule="auto"/>
        <w:ind w:right="11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3F7E9B9" w:rsidRPr="03F7E9B9">
        <w:rPr>
          <w:rFonts w:ascii="Times New Roman" w:hAnsi="Times New Roman" w:cs="Times New Roman"/>
          <w:sz w:val="24"/>
          <w:szCs w:val="24"/>
        </w:rPr>
        <w:t xml:space="preserve">. </w:t>
      </w:r>
      <w:r w:rsidR="03F7E9B9" w:rsidRPr="03F7E9B9">
        <w:rPr>
          <w:rFonts w:ascii="Times New Roman" w:eastAsia="Times New Roman" w:hAnsi="Times New Roman" w:cs="Times New Roman"/>
          <w:sz w:val="24"/>
          <w:szCs w:val="24"/>
        </w:rPr>
        <w:t xml:space="preserve">The RFP has been prepared in accordance with the ContourGlobal Hydro Cascade CJSC Procurement Procedure in adherence to Public Services Regulatory Commission Resolution 273A of August 19, 2020 </w:t>
      </w:r>
      <w:r w:rsidR="03F7E9B9" w:rsidRPr="03F7E9B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hyperlink r:id="rId7">
        <w:r w:rsidR="03F7E9B9" w:rsidRPr="03F7E9B9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https://eservices.contourglobal.eu/armenia/</w:t>
        </w:r>
      </w:hyperlink>
      <w:r w:rsidR="03F7E9B9" w:rsidRPr="03F7E9B9">
        <w:rPr>
          <w:rFonts w:ascii="Times New Roman" w:eastAsia="Calibri" w:hAnsi="Times New Roman" w:cs="Times New Roman"/>
          <w:sz w:val="24"/>
          <w:szCs w:val="24"/>
        </w:rPr>
        <w:t>)</w:t>
      </w:r>
      <w:r w:rsidR="03F7E9B9" w:rsidRPr="03F7E9B9">
        <w:rPr>
          <w:rFonts w:ascii="Times New Roman" w:eastAsia="Times New Roman" w:hAnsi="Times New Roman" w:cs="Times New Roman"/>
          <w:sz w:val="24"/>
          <w:szCs w:val="24"/>
        </w:rPr>
        <w:t xml:space="preserve">. The RFP shall be conducted in compliance with the legislation of the Republic of Armenia and the procurement procedure of ContourGlobal Hydro Cascade CJSC. </w:t>
      </w:r>
    </w:p>
    <w:p w14:paraId="20C9CE0E" w14:textId="77777777" w:rsidR="005910D8" w:rsidRDefault="005910D8" w:rsidP="008F270D">
      <w:pPr>
        <w:overflowPunct w:val="0"/>
        <w:autoSpaceDE w:val="0"/>
        <w:autoSpaceDN w:val="0"/>
        <w:adjustRightInd w:val="0"/>
        <w:spacing w:after="0" w:line="240" w:lineRule="auto"/>
        <w:ind w:right="11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26FA2806" w14:textId="1EBBC506" w:rsidR="005910D8" w:rsidRPr="008F270D" w:rsidRDefault="00CF2EB3" w:rsidP="00890AB0">
      <w:pPr>
        <w:overflowPunct w:val="0"/>
        <w:autoSpaceDE w:val="0"/>
        <w:autoSpaceDN w:val="0"/>
        <w:adjustRightInd w:val="0"/>
        <w:spacing w:after="0" w:line="240" w:lineRule="auto"/>
        <w:ind w:right="11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5910D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910D8" w:rsidRPr="005910D8">
        <w:rPr>
          <w:rFonts w:ascii="Times New Roman" w:eastAsia="Times New Roman" w:hAnsi="Times New Roman" w:cs="Times New Roman"/>
          <w:sz w:val="24"/>
          <w:szCs w:val="24"/>
        </w:rPr>
        <w:t>Disputes arising from this tender are subject to the jurisdiction of the courts of the Republic of Armenia.</w:t>
      </w:r>
    </w:p>
    <w:p w14:paraId="13D9A366" w14:textId="77777777" w:rsidR="00B702C8" w:rsidRPr="00890AB0" w:rsidRDefault="00B702C8" w:rsidP="00890AB0">
      <w:pPr>
        <w:pStyle w:val="ListParagraph"/>
        <w:spacing w:after="0" w:line="240" w:lineRule="auto"/>
        <w:ind w:left="513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14:paraId="3B77E504" w14:textId="22E22B41" w:rsidR="00890AB0" w:rsidRDefault="00522E55" w:rsidP="00890A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r w:rsidRPr="00CF2EB3">
        <w:rPr>
          <w:rFonts w:ascii="Times New Roman" w:eastAsia="Times New Roman" w:hAnsi="Times New Roman" w:cs="Times New Roman"/>
          <w:sz w:val="24"/>
          <w:szCs w:val="24"/>
        </w:rPr>
        <w:t xml:space="preserve">The complete tender documents can be downloaded free of charge by the following link․  </w:t>
      </w:r>
    </w:p>
    <w:p w14:paraId="43389CAB" w14:textId="2048D31B" w:rsidR="007D0DB0" w:rsidRPr="00890AB0" w:rsidRDefault="00890AB0" w:rsidP="00890AB0">
      <w:pPr>
        <w:overflowPunct w:val="0"/>
        <w:autoSpaceDE w:val="0"/>
        <w:autoSpaceDN w:val="0"/>
        <w:adjustRightInd w:val="0"/>
        <w:spacing w:after="0" w:line="240" w:lineRule="auto"/>
        <w:ind w:right="119"/>
        <w:jc w:val="both"/>
        <w:textAlignment w:val="baseline"/>
        <w:rPr>
          <w:rFonts w:ascii="Times New Roman" w:hAnsi="Times New Roman" w:cs="Times New Roman"/>
          <w:sz w:val="24"/>
          <w:szCs w:val="24"/>
          <w:lang w:val="hy-AM"/>
        </w:rPr>
      </w:pPr>
      <w:hyperlink r:id="rId8" w:history="1">
        <w:r w:rsidRPr="00890AB0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https://contourglobal.box.com/s/oej9lrh8cbhszddalj0z2y3cmwkly0fa</w:t>
        </w:r>
      </w:hyperlink>
    </w:p>
    <w:sectPr w:rsidR="007D0DB0" w:rsidRPr="00890AB0" w:rsidSect="00CF2EB3">
      <w:headerReference w:type="default" r:id="rId9"/>
      <w:pgSz w:w="11909" w:h="16834" w:code="9"/>
      <w:pgMar w:top="1440" w:right="8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03BA9" w14:textId="77777777" w:rsidR="00967EDF" w:rsidRDefault="00967EDF" w:rsidP="00D72272">
      <w:pPr>
        <w:spacing w:after="0" w:line="240" w:lineRule="auto"/>
      </w:pPr>
      <w:r>
        <w:separator/>
      </w:r>
    </w:p>
  </w:endnote>
  <w:endnote w:type="continuationSeparator" w:id="0">
    <w:p w14:paraId="534267A4" w14:textId="77777777" w:rsidR="00967EDF" w:rsidRDefault="00967EDF" w:rsidP="00D72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4EE3C" w14:textId="77777777" w:rsidR="00967EDF" w:rsidRDefault="00967EDF" w:rsidP="00D72272">
      <w:pPr>
        <w:spacing w:after="0" w:line="240" w:lineRule="auto"/>
      </w:pPr>
      <w:r>
        <w:separator/>
      </w:r>
    </w:p>
  </w:footnote>
  <w:footnote w:type="continuationSeparator" w:id="0">
    <w:p w14:paraId="18EB168F" w14:textId="77777777" w:rsidR="00967EDF" w:rsidRDefault="00967EDF" w:rsidP="00D72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D08E1" w14:textId="78FB168A" w:rsidR="00D72272" w:rsidRDefault="00D72272">
    <w:pPr>
      <w:pStyle w:val="Header"/>
    </w:pPr>
    <w:r>
      <w:rPr>
        <w:noProof/>
      </w:rPr>
      <w:drawing>
        <wp:inline distT="0" distB="0" distL="0" distR="0" wp14:anchorId="539C9A0D" wp14:editId="5193BAD2">
          <wp:extent cx="2124371" cy="704948"/>
          <wp:effectExtent l="0" t="0" r="9525" b="0"/>
          <wp:docPr id="1974596798" name="Picture 1974596798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71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1554"/>
    <w:multiLevelType w:val="hybridMultilevel"/>
    <w:tmpl w:val="E08CEB06"/>
    <w:lvl w:ilvl="0" w:tplc="F946925C">
      <w:start w:val="1"/>
      <w:numFmt w:val="decimal"/>
      <w:lvlText w:val="%1."/>
      <w:lvlJc w:val="left"/>
      <w:pPr>
        <w:ind w:left="720" w:hanging="360"/>
      </w:pPr>
    </w:lvl>
    <w:lvl w:ilvl="1" w:tplc="5E5EB524">
      <w:start w:val="1"/>
      <w:numFmt w:val="lowerLetter"/>
      <w:lvlText w:val="%2."/>
      <w:lvlJc w:val="left"/>
      <w:pPr>
        <w:ind w:left="1440" w:hanging="360"/>
      </w:pPr>
    </w:lvl>
    <w:lvl w:ilvl="2" w:tplc="99780AC2">
      <w:start w:val="1"/>
      <w:numFmt w:val="lowerRoman"/>
      <w:lvlText w:val="%3."/>
      <w:lvlJc w:val="right"/>
      <w:pPr>
        <w:ind w:left="2160" w:hanging="180"/>
      </w:pPr>
    </w:lvl>
    <w:lvl w:ilvl="3" w:tplc="09264DD0">
      <w:start w:val="1"/>
      <w:numFmt w:val="decimal"/>
      <w:lvlText w:val="%4."/>
      <w:lvlJc w:val="left"/>
      <w:pPr>
        <w:ind w:left="2880" w:hanging="360"/>
      </w:pPr>
    </w:lvl>
    <w:lvl w:ilvl="4" w:tplc="8514CAC0">
      <w:start w:val="1"/>
      <w:numFmt w:val="lowerLetter"/>
      <w:lvlText w:val="%5."/>
      <w:lvlJc w:val="left"/>
      <w:pPr>
        <w:ind w:left="3600" w:hanging="360"/>
      </w:pPr>
    </w:lvl>
    <w:lvl w:ilvl="5" w:tplc="A294A1F6">
      <w:start w:val="1"/>
      <w:numFmt w:val="lowerRoman"/>
      <w:lvlText w:val="%6."/>
      <w:lvlJc w:val="right"/>
      <w:pPr>
        <w:ind w:left="4320" w:hanging="180"/>
      </w:pPr>
    </w:lvl>
    <w:lvl w:ilvl="6" w:tplc="CC545706">
      <w:start w:val="1"/>
      <w:numFmt w:val="decimal"/>
      <w:lvlText w:val="%7."/>
      <w:lvlJc w:val="left"/>
      <w:pPr>
        <w:ind w:left="5040" w:hanging="360"/>
      </w:pPr>
    </w:lvl>
    <w:lvl w:ilvl="7" w:tplc="1B3E9A4A">
      <w:start w:val="1"/>
      <w:numFmt w:val="lowerLetter"/>
      <w:lvlText w:val="%8."/>
      <w:lvlJc w:val="left"/>
      <w:pPr>
        <w:ind w:left="5760" w:hanging="360"/>
      </w:pPr>
    </w:lvl>
    <w:lvl w:ilvl="8" w:tplc="A47CB4D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6F768B"/>
    <w:multiLevelType w:val="hybridMultilevel"/>
    <w:tmpl w:val="357098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D420C"/>
    <w:multiLevelType w:val="hybridMultilevel"/>
    <w:tmpl w:val="CCFC5694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num w:numId="1" w16cid:durableId="990714632">
    <w:abstractNumId w:val="2"/>
  </w:num>
  <w:num w:numId="2" w16cid:durableId="1749041057">
    <w:abstractNumId w:val="1"/>
  </w:num>
  <w:num w:numId="3" w16cid:durableId="122427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428"/>
    <w:rsid w:val="000152D1"/>
    <w:rsid w:val="0004392A"/>
    <w:rsid w:val="000C58C0"/>
    <w:rsid w:val="00104296"/>
    <w:rsid w:val="0015013D"/>
    <w:rsid w:val="00150B84"/>
    <w:rsid w:val="001F5D24"/>
    <w:rsid w:val="002614B7"/>
    <w:rsid w:val="0026657F"/>
    <w:rsid w:val="002A36D4"/>
    <w:rsid w:val="00324871"/>
    <w:rsid w:val="00335849"/>
    <w:rsid w:val="00354C7C"/>
    <w:rsid w:val="003866F7"/>
    <w:rsid w:val="003A110E"/>
    <w:rsid w:val="0040228A"/>
    <w:rsid w:val="00407205"/>
    <w:rsid w:val="0044707A"/>
    <w:rsid w:val="00490C5A"/>
    <w:rsid w:val="004B5217"/>
    <w:rsid w:val="004C172C"/>
    <w:rsid w:val="004E2C24"/>
    <w:rsid w:val="00522E55"/>
    <w:rsid w:val="00555208"/>
    <w:rsid w:val="00555A57"/>
    <w:rsid w:val="005614D7"/>
    <w:rsid w:val="00563D84"/>
    <w:rsid w:val="005852E6"/>
    <w:rsid w:val="005910D8"/>
    <w:rsid w:val="00671136"/>
    <w:rsid w:val="006A5685"/>
    <w:rsid w:val="006B77A5"/>
    <w:rsid w:val="006C3924"/>
    <w:rsid w:val="006E0C99"/>
    <w:rsid w:val="006E668E"/>
    <w:rsid w:val="00700F7B"/>
    <w:rsid w:val="00716C19"/>
    <w:rsid w:val="00760171"/>
    <w:rsid w:val="00761E07"/>
    <w:rsid w:val="00773974"/>
    <w:rsid w:val="00790C9D"/>
    <w:rsid w:val="0079263F"/>
    <w:rsid w:val="007A2008"/>
    <w:rsid w:val="007D0DB0"/>
    <w:rsid w:val="007E23A6"/>
    <w:rsid w:val="007F562A"/>
    <w:rsid w:val="00887AAA"/>
    <w:rsid w:val="00890AB0"/>
    <w:rsid w:val="008B568C"/>
    <w:rsid w:val="008C1428"/>
    <w:rsid w:val="008E55B5"/>
    <w:rsid w:val="008F270D"/>
    <w:rsid w:val="008F4563"/>
    <w:rsid w:val="009042DE"/>
    <w:rsid w:val="009145FF"/>
    <w:rsid w:val="009447DF"/>
    <w:rsid w:val="00967EDF"/>
    <w:rsid w:val="009B7D2F"/>
    <w:rsid w:val="009F7907"/>
    <w:rsid w:val="00A1357E"/>
    <w:rsid w:val="00A25FDB"/>
    <w:rsid w:val="00A5092A"/>
    <w:rsid w:val="00A51751"/>
    <w:rsid w:val="00A724FD"/>
    <w:rsid w:val="00A822FA"/>
    <w:rsid w:val="00A85E7F"/>
    <w:rsid w:val="00AD461E"/>
    <w:rsid w:val="00AD7EC3"/>
    <w:rsid w:val="00AE1ECC"/>
    <w:rsid w:val="00AE512E"/>
    <w:rsid w:val="00B347CF"/>
    <w:rsid w:val="00B349D8"/>
    <w:rsid w:val="00B437F5"/>
    <w:rsid w:val="00B47B99"/>
    <w:rsid w:val="00B702C8"/>
    <w:rsid w:val="00BA2A36"/>
    <w:rsid w:val="00BF01E9"/>
    <w:rsid w:val="00C705D8"/>
    <w:rsid w:val="00CA61BD"/>
    <w:rsid w:val="00CF2EB3"/>
    <w:rsid w:val="00D11736"/>
    <w:rsid w:val="00D13013"/>
    <w:rsid w:val="00D13B8E"/>
    <w:rsid w:val="00D449A7"/>
    <w:rsid w:val="00D51ADD"/>
    <w:rsid w:val="00D72272"/>
    <w:rsid w:val="00D85F5B"/>
    <w:rsid w:val="00DB6961"/>
    <w:rsid w:val="00DC2337"/>
    <w:rsid w:val="00DE4956"/>
    <w:rsid w:val="00E126C0"/>
    <w:rsid w:val="00E27B62"/>
    <w:rsid w:val="00E55DA3"/>
    <w:rsid w:val="00E61593"/>
    <w:rsid w:val="00E91523"/>
    <w:rsid w:val="00EC403E"/>
    <w:rsid w:val="00EE0B42"/>
    <w:rsid w:val="00FA5F2D"/>
    <w:rsid w:val="00FB4EF5"/>
    <w:rsid w:val="00FE5C7A"/>
    <w:rsid w:val="014AE8EC"/>
    <w:rsid w:val="03F7E9B9"/>
    <w:rsid w:val="07028A3F"/>
    <w:rsid w:val="21BA1790"/>
    <w:rsid w:val="419C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F61F5C"/>
  <w15:chartTrackingRefBased/>
  <w15:docId w15:val="{EB6102B5-08DE-4082-A8D5-6C5F4EBCE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428"/>
    <w:pPr>
      <w:spacing w:after="200" w:line="276" w:lineRule="auto"/>
    </w:pPr>
    <w:rPr>
      <w:rFonts w:asciiTheme="minorHAnsi" w:hAnsiTheme="minorHAnsi" w:cstheme="minorBidi"/>
      <w:szCs w:val="22"/>
    </w:rPr>
  </w:style>
  <w:style w:type="paragraph" w:styleId="Heading1">
    <w:name w:val="heading 1"/>
    <w:basedOn w:val="Normal"/>
    <w:next w:val="Normal"/>
    <w:link w:val="Heading1Char"/>
    <w:qFormat/>
    <w:rsid w:val="008C1428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C142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8C142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1428"/>
    <w:rPr>
      <w:color w:val="0563C1" w:themeColor="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8C1428"/>
    <w:rPr>
      <w:rFonts w:asciiTheme="minorHAnsi" w:hAnsiTheme="minorHAnsi" w:cstheme="minorBidi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7D0DB0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7D0DB0"/>
  </w:style>
  <w:style w:type="character" w:customStyle="1" w:styleId="spellingerror">
    <w:name w:val="spellingerror"/>
    <w:basedOn w:val="DefaultParagraphFont"/>
    <w:rsid w:val="007D0DB0"/>
  </w:style>
  <w:style w:type="paragraph" w:styleId="Header">
    <w:name w:val="header"/>
    <w:basedOn w:val="Normal"/>
    <w:link w:val="HeaderChar"/>
    <w:uiPriority w:val="99"/>
    <w:unhideWhenUsed/>
    <w:rsid w:val="00D722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272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D722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272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AD461E"/>
    <w:pPr>
      <w:spacing w:after="0" w:line="240" w:lineRule="auto"/>
    </w:pPr>
    <w:rPr>
      <w:rFonts w:asciiTheme="minorHAnsi" w:hAnsiTheme="minorHAnsi" w:cstheme="minorBidi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890A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0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ourglobal.box.com/s/oej9lrh8cbhszddalj0z2y3cmwkly0f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services.contourglobal.eu/armeni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394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Arevik Nikolayan</cp:lastModifiedBy>
  <cp:revision>62</cp:revision>
  <dcterms:created xsi:type="dcterms:W3CDTF">2023-03-03T12:21:00Z</dcterms:created>
  <dcterms:modified xsi:type="dcterms:W3CDTF">2025-04-15T08:30:00Z</dcterms:modified>
</cp:coreProperties>
</file>